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0" w:lineRule="auto"/>
        <w:jc w:val="center"/>
        <w:rPr>
          <w:rFonts w:ascii="Arial" w:cs="Arial" w:eastAsia="Arial" w:hAnsi="Arial"/>
          <w:b w:val="1"/>
          <w:smallCaps w:val="1"/>
          <w:color w:val="000000"/>
          <w:sz w:val="40"/>
          <w:szCs w:val="40"/>
        </w:rPr>
      </w:pPr>
      <w:r w:rsidDel="00000000" w:rsidR="00000000" w:rsidRPr="00000000">
        <w:rPr>
          <w:rFonts w:ascii="Arial" w:cs="Arial" w:eastAsia="Arial" w:hAnsi="Arial"/>
          <w:b w:val="1"/>
          <w:smallCaps w:val="1"/>
          <w:color w:val="000000"/>
          <w:sz w:val="40"/>
          <w:szCs w:val="40"/>
          <w:rtl w:val="0"/>
        </w:rPr>
        <w:t xml:space="preserve">DUTY OF CARE</w:t>
      </w:r>
    </w:p>
    <w:p w:rsidR="00000000" w:rsidDel="00000000" w:rsidP="00000000" w:rsidRDefault="00000000" w:rsidRPr="00000000" w14:paraId="00000002">
      <w:pPr>
        <w:spacing w:after="240" w:before="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PURPOSE</w:t>
      </w:r>
    </w:p>
    <w:p w:rsidR="00000000" w:rsidDel="00000000" w:rsidP="00000000" w:rsidRDefault="00000000" w:rsidRPr="00000000" w14:paraId="00000003">
      <w:pPr>
        <w:spacing w:after="240" w:before="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this policy is to explain to our school community the non-delegable duty of care obligations that all staff at Kerrimuir Primary School owe to our students and members of the school community who visit and use the school premises. </w:t>
      </w:r>
    </w:p>
    <w:p w:rsidR="00000000" w:rsidDel="00000000" w:rsidP="00000000" w:rsidRDefault="00000000" w:rsidRPr="00000000" w14:paraId="00000004">
      <w:pPr>
        <w:spacing w:after="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COMMUNICATION</w:t>
      </w:r>
    </w:p>
    <w:p w:rsidR="00000000" w:rsidDel="00000000" w:rsidP="00000000" w:rsidRDefault="00000000" w:rsidRPr="00000000" w14:paraId="00000005">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will be communicated with school council members for ratification, and for community via the school website and/or via Compass newsfeed.</w:t>
      </w:r>
    </w:p>
    <w:p w:rsidR="00000000" w:rsidDel="00000000" w:rsidP="00000000" w:rsidRDefault="00000000" w:rsidRPr="00000000" w14:paraId="00000006">
      <w:pPr>
        <w:spacing w:after="240" w:before="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POLICY</w:t>
      </w:r>
    </w:p>
    <w:p w:rsidR="00000000" w:rsidDel="00000000" w:rsidP="00000000" w:rsidRDefault="00000000" w:rsidRPr="00000000" w14:paraId="00000007">
      <w:pPr>
        <w:spacing w:after="240" w:before="40" w:lineRule="auto"/>
        <w:jc w:val="both"/>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r w:rsidDel="00000000" w:rsidR="00000000" w:rsidRPr="00000000">
        <w:rPr>
          <w:rFonts w:ascii="Arial" w:cs="Arial" w:eastAsia="Arial" w:hAnsi="Arial"/>
          <w:i w:val="1"/>
          <w:color w:val="000000"/>
          <w:sz w:val="24"/>
          <w:szCs w:val="24"/>
          <w:rtl w:val="0"/>
        </w:rPr>
        <w:t xml:space="preserve">The school will take reasonable</w:t>
      </w:r>
      <w:r w:rsidDel="00000000" w:rsidR="00000000" w:rsidRPr="00000000">
        <w:rPr>
          <w:rFonts w:ascii="Arial" w:cs="Arial" w:eastAsia="Arial" w:hAnsi="Arial"/>
          <w:i w:val="1"/>
          <w:sz w:val="24"/>
          <w:szCs w:val="24"/>
          <w:rtl w:val="0"/>
        </w:rPr>
        <w:t xml:space="preserve"> precautions to prevent the abuse of a child by an individual associated with the organisation (for example, external provider, contractor) while the child is under the care, supervision or authority of the organisation. Kerrimuir Primary Schoool requires all external providers or contractors to be inducted and acknowledge commitment to child safe standards.</w:t>
      </w:r>
      <w:r w:rsidDel="00000000" w:rsidR="00000000" w:rsidRPr="00000000">
        <w:rPr>
          <w:rtl w:val="0"/>
        </w:rPr>
      </w:r>
    </w:p>
    <w:p w:rsidR="00000000" w:rsidDel="00000000" w:rsidP="00000000" w:rsidRDefault="00000000" w:rsidRPr="00000000" w14:paraId="00000008">
      <w:pPr>
        <w:spacing w:after="240" w:before="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school has developed policies and procedures to manage common risks in the school environment, including:</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Anaphylaxis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Asthma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Administration of Medication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 Smart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Yard duty and Supervision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Prevention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Camps and Excursions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Private Property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Safe Standards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Providers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Management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Visitors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Children and Suitability Checks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Mandatory Reporting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Occupational Health and Safety</w:t>
      </w:r>
    </w:p>
    <w:p w:rsidR="00000000" w:rsidDel="00000000" w:rsidP="00000000" w:rsidRDefault="00000000" w:rsidRPr="00000000" w14:paraId="0000001A">
      <w:pPr>
        <w:spacing w:after="240" w:before="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000000" w:rsidDel="00000000" w:rsidP="00000000" w:rsidRDefault="00000000" w:rsidRPr="00000000" w14:paraId="0000001B">
      <w:pPr>
        <w:spacing w:after="240" w:before="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staff, parents, carers and students are encouraged to speak to the principal to raise any concerns about risks or hazards at our school, or our duty of care obligations. </w:t>
      </w:r>
    </w:p>
    <w:p w:rsidR="00000000" w:rsidDel="00000000" w:rsidP="00000000" w:rsidRDefault="00000000" w:rsidRPr="00000000" w14:paraId="0000001C">
      <w:pPr>
        <w:spacing w:after="240" w:before="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Arial" w:cs="Arial" w:eastAsia="Arial" w:hAnsi="Arial"/>
          <w:b w:val="1"/>
          <w:i w:val="0"/>
          <w:smallCaps w:val="1"/>
          <w:strike w:val="0"/>
          <w:color w:val="000000"/>
          <w:sz w:val="24"/>
          <w:szCs w:val="24"/>
          <w:u w:val="single"/>
          <w:shd w:fill="auto" w:val="clear"/>
          <w:vertAlign w:val="baseline"/>
        </w:rPr>
      </w:pPr>
      <w:r w:rsidDel="00000000" w:rsidR="00000000" w:rsidRPr="00000000">
        <w:rPr>
          <w:rFonts w:ascii="Arial" w:cs="Arial" w:eastAsia="Arial" w:hAnsi="Arial"/>
          <w:b w:val="1"/>
          <w:i w:val="0"/>
          <w:smallCaps w:val="1"/>
          <w:strike w:val="0"/>
          <w:color w:val="000000"/>
          <w:sz w:val="24"/>
          <w:szCs w:val="24"/>
          <w:u w:val="single"/>
          <w:shd w:fill="auto" w:val="clear"/>
          <w:vertAlign w:val="baseline"/>
          <w:rtl w:val="0"/>
        </w:rPr>
        <w:t xml:space="preserve">FURTHER INFORMATION AND RESOURCES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Policy and Advisory Guide: </w:t>
      </w:r>
      <w:hyperlink r:id="rId7">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Duty of Care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http://www.kerrimuirps.vic.edu.au/CurrentFamilies/PoliciesandProcedures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Arial" w:cs="Arial" w:eastAsia="Arial" w:hAnsi="Arial"/>
          <w:b w:val="1"/>
          <w:i w:val="0"/>
          <w:smallCaps w:val="1"/>
          <w:strike w:val="0"/>
          <w:color w:val="000000"/>
          <w:sz w:val="24"/>
          <w:szCs w:val="24"/>
          <w:u w:val="single"/>
          <w:shd w:fill="auto" w:val="clear"/>
          <w:vertAlign w:val="baseline"/>
        </w:rPr>
      </w:pPr>
      <w:r w:rsidDel="00000000" w:rsidR="00000000" w:rsidRPr="00000000">
        <w:rPr>
          <w:rFonts w:ascii="Arial" w:cs="Arial" w:eastAsia="Arial" w:hAnsi="Arial"/>
          <w:b w:val="1"/>
          <w:i w:val="0"/>
          <w:smallCaps w:val="1"/>
          <w:strike w:val="0"/>
          <w:color w:val="000000"/>
          <w:sz w:val="24"/>
          <w:szCs w:val="24"/>
          <w:u w:val="single"/>
          <w:shd w:fill="auto" w:val="clear"/>
          <w:vertAlign w:val="baseline"/>
          <w:rtl w:val="0"/>
        </w:rPr>
        <w:t xml:space="preserve">REVIEW CYCLE</w:t>
      </w:r>
    </w:p>
    <w:p w:rsidR="00000000" w:rsidDel="00000000" w:rsidP="00000000" w:rsidRDefault="00000000" w:rsidRPr="00000000" w14:paraId="00000021">
      <w:pPr>
        <w:spacing w:after="240" w:lineRule="auto"/>
        <w:jc w:val="both"/>
        <w:rPr>
          <w:rFonts w:ascii="Arial" w:cs="Arial" w:eastAsia="Arial" w:hAnsi="Arial"/>
          <w:sz w:val="24"/>
          <w:szCs w:val="24"/>
        </w:rPr>
      </w:pPr>
      <w:r w:rsidDel="00000000" w:rsidR="00000000" w:rsidRPr="00000000">
        <w:rPr>
          <w:rtl w:val="0"/>
        </w:rPr>
      </w:r>
    </w:p>
    <w:tbl>
      <w:tblPr>
        <w:tblStyle w:val="Table1"/>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23.5806050559477"/>
        <w:gridCol w:w="6501.931205967676"/>
        <w:tblGridChange w:id="0">
          <w:tblGrid>
            <w:gridCol w:w="2523.5806050559477"/>
            <w:gridCol w:w="6501.931205967676"/>
          </w:tblGrid>
        </w:tblGridChange>
      </w:tblGrid>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60" w:before="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Policy last reviewed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2022</w:t>
            </w:r>
          </w:p>
        </w:tc>
      </w:tr>
      <w:tr>
        <w:trPr>
          <w:cantSplit w:val="0"/>
          <w:trHeight w:val="11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60" w:before="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Consultation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Consultation with school council (ratified Feb 2022) and communicated to parents via Compass in July 2022</w:t>
            </w:r>
          </w:p>
        </w:tc>
      </w:tr>
      <w:tr>
        <w:trPr>
          <w:cantSplit w:val="0"/>
          <w:trHeight w:val="61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60" w:before="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Approved by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Principal: Michael McLean</w:t>
            </w:r>
          </w:p>
        </w:tc>
      </w:tr>
      <w:tr>
        <w:trPr>
          <w:cantSplit w:val="0"/>
          <w:trHeight w:val="11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60" w:before="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scheduled review date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2025</w:t>
            </w:r>
          </w:p>
        </w:tc>
      </w:tr>
    </w:tbl>
    <w:p w:rsidR="00000000" w:rsidDel="00000000" w:rsidP="00000000" w:rsidRDefault="00000000" w:rsidRPr="00000000" w14:paraId="0000002A">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spacing w:after="240" w:before="40" w:lineRule="auto"/>
        <w:jc w:val="both"/>
        <w:rPr>
          <w:rFonts w:ascii="Arial" w:cs="Arial" w:eastAsia="Arial" w:hAnsi="Arial"/>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does not need to be ratified by School Council.  </w:t>
      <w:tab/>
      <w:t xml:space="preserve">February 2022</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color w:val="000000"/>
        <w:highlight w:val="white"/>
        <w:rtl w:val="0"/>
      </w:rPr>
      <w:t xml:space="preserve">DET – CRICOS provider code – 00861K</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1772285" cy="3429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2285" cy="3429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0BCE"/>
    <w:pPr>
      <w:spacing w:after="0" w:line="240" w:lineRule="auto"/>
    </w:pPr>
    <w:rPr>
      <w:rFonts w:ascii="Calibri" w:cs="Calibri" w:hAnsi="Calibri"/>
    </w:rPr>
  </w:style>
  <w:style w:type="paragraph" w:styleId="Heading1">
    <w:name w:val="heading 1"/>
    <w:basedOn w:val="Normal"/>
    <w:next w:val="Normal"/>
    <w:link w:val="Heading1Char"/>
    <w:uiPriority w:val="9"/>
    <w:qFormat w:val="1"/>
    <w:rsid w:val="00C03429"/>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233916"/>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24815"/>
    <w:pPr>
      <w:ind w:left="720"/>
      <w:contextualSpacing w:val="1"/>
    </w:pPr>
  </w:style>
  <w:style w:type="paragraph" w:styleId="BalloonText">
    <w:name w:val="Balloon Text"/>
    <w:basedOn w:val="Normal"/>
    <w:link w:val="BalloonTextChar"/>
    <w:uiPriority w:val="99"/>
    <w:semiHidden w:val="1"/>
    <w:unhideWhenUsed w:val="1"/>
    <w:rsid w:val="001A5E3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A5E35"/>
    <w:rPr>
      <w:rFonts w:ascii="Segoe UI" w:cs="Segoe UI" w:hAnsi="Segoe UI"/>
      <w:sz w:val="18"/>
      <w:szCs w:val="18"/>
    </w:rPr>
  </w:style>
  <w:style w:type="table" w:styleId="TableGrid">
    <w:name w:val="Table Grid"/>
    <w:basedOn w:val="TableNormal"/>
    <w:uiPriority w:val="39"/>
    <w:rsid w:val="006464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F0BCE"/>
    <w:rPr>
      <w:color w:val="0000ff"/>
      <w:u w:val="single"/>
    </w:rPr>
  </w:style>
  <w:style w:type="character" w:styleId="CommentReference">
    <w:name w:val="annotation reference"/>
    <w:basedOn w:val="DefaultParagraphFont"/>
    <w:uiPriority w:val="99"/>
    <w:semiHidden w:val="1"/>
    <w:unhideWhenUsed w:val="1"/>
    <w:rsid w:val="002539E8"/>
    <w:rPr>
      <w:sz w:val="16"/>
      <w:szCs w:val="16"/>
    </w:rPr>
  </w:style>
  <w:style w:type="paragraph" w:styleId="CommentText">
    <w:name w:val="annotation text"/>
    <w:basedOn w:val="Normal"/>
    <w:link w:val="CommentTextChar"/>
    <w:uiPriority w:val="99"/>
    <w:semiHidden w:val="1"/>
    <w:unhideWhenUsed w:val="1"/>
    <w:rsid w:val="002539E8"/>
    <w:rPr>
      <w:sz w:val="20"/>
      <w:szCs w:val="20"/>
    </w:rPr>
  </w:style>
  <w:style w:type="character" w:styleId="CommentTextChar" w:customStyle="1">
    <w:name w:val="Comment Text Char"/>
    <w:basedOn w:val="DefaultParagraphFont"/>
    <w:link w:val="CommentText"/>
    <w:uiPriority w:val="99"/>
    <w:semiHidden w:val="1"/>
    <w:rsid w:val="002539E8"/>
    <w:rPr>
      <w:rFonts w:ascii="Calibri" w:cs="Calibri" w:hAnsi="Calibri"/>
      <w:sz w:val="20"/>
      <w:szCs w:val="20"/>
    </w:rPr>
  </w:style>
  <w:style w:type="paragraph" w:styleId="CommentSubject">
    <w:name w:val="annotation subject"/>
    <w:basedOn w:val="CommentText"/>
    <w:next w:val="CommentText"/>
    <w:link w:val="CommentSubjectChar"/>
    <w:uiPriority w:val="99"/>
    <w:semiHidden w:val="1"/>
    <w:unhideWhenUsed w:val="1"/>
    <w:rsid w:val="002539E8"/>
    <w:rPr>
      <w:b w:val="1"/>
      <w:bCs w:val="1"/>
    </w:rPr>
  </w:style>
  <w:style w:type="character" w:styleId="CommentSubjectChar" w:customStyle="1">
    <w:name w:val="Comment Subject Char"/>
    <w:basedOn w:val="CommentTextChar"/>
    <w:link w:val="CommentSubject"/>
    <w:uiPriority w:val="99"/>
    <w:semiHidden w:val="1"/>
    <w:rsid w:val="002539E8"/>
    <w:rPr>
      <w:rFonts w:ascii="Calibri" w:cs="Calibri" w:hAnsi="Calibri"/>
      <w:b w:val="1"/>
      <w:bCs w:val="1"/>
      <w:sz w:val="20"/>
      <w:szCs w:val="20"/>
    </w:rPr>
  </w:style>
  <w:style w:type="character" w:styleId="Heading1Char" w:customStyle="1">
    <w:name w:val="Heading 1 Char"/>
    <w:basedOn w:val="DefaultParagraphFont"/>
    <w:link w:val="Heading1"/>
    <w:uiPriority w:val="9"/>
    <w:rsid w:val="00C03429"/>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233916"/>
    <w:rPr>
      <w:rFonts w:asciiTheme="majorHAnsi" w:cstheme="majorBidi" w:eastAsiaTheme="majorEastAsia" w:hAnsiTheme="majorHAnsi"/>
      <w:color w:val="2e74b5" w:themeColor="accent1" w:themeShade="0000BF"/>
      <w:sz w:val="26"/>
      <w:szCs w:val="26"/>
    </w:rPr>
  </w:style>
  <w:style w:type="paragraph" w:styleId="NoSpacing">
    <w:name w:val="No Spacing"/>
    <w:uiPriority w:val="1"/>
    <w:qFormat w:val="1"/>
    <w:rsid w:val="00A64431"/>
    <w:pPr>
      <w:spacing w:after="0" w:line="240" w:lineRule="auto"/>
    </w:pPr>
    <w:rPr>
      <w:rFonts w:ascii="Calibri" w:cs="Calibri" w:hAnsi="Calibri"/>
    </w:rPr>
  </w:style>
  <w:style w:type="paragraph" w:styleId="Header">
    <w:name w:val="header"/>
    <w:basedOn w:val="Normal"/>
    <w:link w:val="HeaderChar"/>
    <w:uiPriority w:val="99"/>
    <w:unhideWhenUsed w:val="1"/>
    <w:rsid w:val="00500AEF"/>
    <w:pPr>
      <w:tabs>
        <w:tab w:val="center" w:pos="4320"/>
        <w:tab w:val="right" w:pos="8640"/>
      </w:tabs>
    </w:pPr>
  </w:style>
  <w:style w:type="character" w:styleId="HeaderChar" w:customStyle="1">
    <w:name w:val="Header Char"/>
    <w:basedOn w:val="DefaultParagraphFont"/>
    <w:link w:val="Header"/>
    <w:uiPriority w:val="99"/>
    <w:rsid w:val="00500AEF"/>
    <w:rPr>
      <w:rFonts w:ascii="Calibri" w:cs="Calibri" w:hAnsi="Calibri"/>
    </w:rPr>
  </w:style>
  <w:style w:type="paragraph" w:styleId="Footer">
    <w:name w:val="footer"/>
    <w:basedOn w:val="Normal"/>
    <w:link w:val="FooterChar"/>
    <w:uiPriority w:val="99"/>
    <w:unhideWhenUsed w:val="1"/>
    <w:rsid w:val="00500AEF"/>
    <w:pPr>
      <w:tabs>
        <w:tab w:val="center" w:pos="4320"/>
        <w:tab w:val="right" w:pos="8640"/>
      </w:tabs>
    </w:pPr>
  </w:style>
  <w:style w:type="character" w:styleId="FooterChar" w:customStyle="1">
    <w:name w:val="Footer Char"/>
    <w:basedOn w:val="DefaultParagraphFont"/>
    <w:link w:val="Footer"/>
    <w:uiPriority w:val="99"/>
    <w:rsid w:val="00500AEF"/>
    <w:rPr>
      <w:rFonts w:ascii="Calibri" w:cs="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ucation.vic.gov.au/school/principals/spag/safety/Pages/dutyofcare.asp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46htjl6a40C4M59DINf+W9KWw==">AMUW2mV7uVrCwgh/ZfTC6PD5xF+jroH/W2Tw+pDq4kFTYGk380BBGZBZGbKTMl9JGTGV9QujsxjWq6G0G9GvpI8D7HMzQMqaMRg+PyyJA8azlaKo9onz07g=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2022-02-09T02:18:00Z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{8bfdbc7d-55a4-4781-a575-61abe330ffc6}</vt:lpwstr>
  </property>
  <property fmtid="{D5CDD505-2E9C-101B-9397-08002B2CF9AE}" pid="10" name="RecordPoint_ActiveItemWebId">
    <vt:lpwstr>{603f2397-5de8-47f6-bd19-8ee820c94c7c}</vt:lpwstr>
  </property>
  <property fmtid="{D5CDD505-2E9C-101B-9397-08002B2CF9AE}" pid="11" name="RecordPoint_RecordNumberSubmitted">
    <vt:lpwstr>R2018/094027</vt:lpwstr>
  </property>
  <property fmtid="{D5CDD505-2E9C-101B-9397-08002B2CF9AE}" pid="12" name="RecordPoint_SubmissionCompleted">
    <vt:lpwstr>2018-04-03T10:44:02.0253447+10:00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